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C8" w:rsidRPr="00782BAE" w:rsidRDefault="00E323C8" w:rsidP="00390C8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>Адм</w:t>
      </w:r>
      <w:r>
        <w:rPr>
          <w:rFonts w:ascii="Arial" w:hAnsi="Arial" w:cs="Arial"/>
          <w:b/>
          <w:bCs/>
          <w:spacing w:val="40"/>
          <w:sz w:val="36"/>
          <w:szCs w:val="36"/>
        </w:rPr>
        <w:t>инистрация Катайгинского сельского поселения</w:t>
      </w:r>
    </w:p>
    <w:p w:rsidR="00E323C8" w:rsidRPr="00782BAE" w:rsidRDefault="00E323C8" w:rsidP="00390C8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782BAE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323C8" w:rsidRPr="00782BAE">
        <w:tc>
          <w:tcPr>
            <w:tcW w:w="3697" w:type="dxa"/>
          </w:tcPr>
          <w:p w:rsidR="00E323C8" w:rsidRPr="00782BAE" w:rsidRDefault="00E323C8" w:rsidP="00BC1CB2">
            <w:pPr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23</w:t>
            </w:r>
            <w:r w:rsidRPr="00782BAE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августа 2016</w:t>
            </w:r>
            <w:r w:rsidRPr="00782BA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11" w:type="dxa"/>
          </w:tcPr>
          <w:p w:rsidR="00E323C8" w:rsidRPr="00782BAE" w:rsidRDefault="00E323C8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Катайга</w:t>
            </w:r>
          </w:p>
          <w:p w:rsidR="00E323C8" w:rsidRPr="00782BAE" w:rsidRDefault="00E323C8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AE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323C8" w:rsidRPr="00782BAE" w:rsidRDefault="00E323C8" w:rsidP="00BC1CB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E323C8" w:rsidRPr="00782BAE" w:rsidRDefault="00E323C8" w:rsidP="00BC1CB2">
            <w:pPr>
              <w:ind w:right="57"/>
              <w:jc w:val="right"/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48</w:t>
            </w:r>
          </w:p>
        </w:tc>
      </w:tr>
    </w:tbl>
    <w:p w:rsidR="00E323C8" w:rsidRPr="00782BAE" w:rsidRDefault="00E323C8" w:rsidP="00CF77A7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</w:p>
    <w:p w:rsidR="00E323C8" w:rsidRPr="00782BAE" w:rsidRDefault="00E323C8" w:rsidP="003C64D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Катайгинское сельское поселение Верхнекетского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разграничена»</w:t>
      </w:r>
    </w:p>
    <w:p w:rsidR="00E323C8" w:rsidRPr="00782BAE" w:rsidRDefault="00E323C8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E323C8" w:rsidRPr="00782BAE" w:rsidRDefault="00E323C8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</w:t>
      </w:r>
      <w:r>
        <w:rPr>
          <w:rFonts w:ascii="Arial" w:hAnsi="Arial" w:cs="Arial"/>
          <w:lang w:eastAsia="ru-RU"/>
        </w:rPr>
        <w:t xml:space="preserve"> Томской области от 9.07.2015№ </w:t>
      </w:r>
      <w:r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</w:t>
      </w:r>
      <w:r w:rsidRPr="00B9088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13.01.2011</w:t>
      </w:r>
      <w:r w:rsidRPr="00FB42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08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>
        <w:rPr>
          <w:rFonts w:ascii="Arial" w:hAnsi="Arial" w:cs="Arial"/>
        </w:rPr>
        <w:t>Катайгинское сельское поселение</w:t>
      </w:r>
      <w:r w:rsidRPr="00B90881">
        <w:rPr>
          <w:rFonts w:ascii="Arial" w:hAnsi="Arial" w:cs="Arial"/>
        </w:rPr>
        <w:t>»</w:t>
      </w:r>
      <w:r w:rsidRPr="00782BAE">
        <w:rPr>
          <w:rFonts w:ascii="Arial" w:hAnsi="Arial" w:cs="Arial"/>
          <w:lang w:eastAsia="ru-RU"/>
        </w:rPr>
        <w:t xml:space="preserve">, </w:t>
      </w:r>
    </w:p>
    <w:p w:rsidR="00E323C8" w:rsidRPr="00782BAE" w:rsidRDefault="00E323C8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E323C8" w:rsidRPr="00782BAE" w:rsidRDefault="00E323C8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E323C8" w:rsidRPr="00D84A24" w:rsidRDefault="00E323C8" w:rsidP="00D84A24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>
        <w:rPr>
          <w:rFonts w:ascii="Arial" w:hAnsi="Arial" w:cs="Arial"/>
          <w:lang w:eastAsia="ru-RU"/>
        </w:rPr>
        <w:t xml:space="preserve">оставлению муниципальной услуги </w:t>
      </w:r>
      <w:r w:rsidRPr="00D84A24">
        <w:rPr>
          <w:rFonts w:ascii="Arial" w:hAnsi="Arial" w:cs="Arial"/>
          <w:lang w:eastAsia="ru-RU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lang w:eastAsia="ru-RU"/>
        </w:rPr>
        <w:t>сти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  <w:lang w:eastAsia="ru-RU"/>
        </w:rPr>
        <w:t>, без предоставления земельных участков и установления сервитута</w:t>
      </w:r>
      <w:r>
        <w:rPr>
          <w:rFonts w:ascii="Arial" w:hAnsi="Arial" w:cs="Arial"/>
          <w:lang w:eastAsia="ru-RU"/>
        </w:rPr>
        <w:t xml:space="preserve">, а также земельных участков на </w:t>
      </w:r>
      <w:r w:rsidRPr="00D84A24">
        <w:rPr>
          <w:rFonts w:ascii="Arial" w:hAnsi="Arial" w:cs="Arial"/>
          <w:lang w:eastAsia="ru-RU"/>
        </w:rPr>
        <w:t>территории</w:t>
      </w:r>
      <w:r>
        <w:rPr>
          <w:rFonts w:ascii="Arial" w:hAnsi="Arial" w:cs="Arial"/>
          <w:lang w:eastAsia="ru-RU"/>
        </w:rPr>
        <w:t xml:space="preserve"> в границах поселения</w:t>
      </w:r>
      <w:r w:rsidRPr="00D84A24">
        <w:rPr>
          <w:rFonts w:ascii="Arial" w:hAnsi="Arial" w:cs="Arial"/>
          <w:lang w:eastAsia="ru-RU"/>
        </w:rPr>
        <w:t xml:space="preserve"> государственная собственность на которые не разграничена»</w:t>
      </w:r>
      <w:r>
        <w:rPr>
          <w:rFonts w:ascii="Arial" w:hAnsi="Arial" w:cs="Arial"/>
          <w:lang w:eastAsia="ru-RU"/>
        </w:rPr>
        <w:t>.</w:t>
      </w:r>
    </w:p>
    <w:p w:rsidR="00E323C8" w:rsidRDefault="00E323C8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E323C8" w:rsidRPr="00782BAE" w:rsidRDefault="00E323C8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E323C8" w:rsidRPr="00D860A9" w:rsidRDefault="00E323C8" w:rsidP="00EA6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 w:rsidRPr="00782BAE">
        <w:rPr>
          <w:rFonts w:ascii="Arial" w:hAnsi="Arial" w:cs="Arial"/>
          <w:lang w:eastAsia="ru-RU"/>
        </w:rPr>
        <w:t xml:space="preserve">. </w:t>
      </w:r>
      <w:r w:rsidRPr="00D860A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323C8" w:rsidRDefault="00E323C8" w:rsidP="00EA6123">
      <w:pPr>
        <w:jc w:val="both"/>
        <w:rPr>
          <w:rFonts w:ascii="Arial" w:hAnsi="Arial" w:cs="Arial"/>
        </w:rPr>
      </w:pPr>
    </w:p>
    <w:p w:rsidR="00E323C8" w:rsidRDefault="00E323C8" w:rsidP="00EA6123">
      <w:pPr>
        <w:jc w:val="both"/>
        <w:rPr>
          <w:rFonts w:ascii="Arial" w:hAnsi="Arial" w:cs="Arial"/>
        </w:rPr>
      </w:pPr>
    </w:p>
    <w:p w:rsidR="00E323C8" w:rsidRDefault="00E323C8" w:rsidP="00EA6123">
      <w:pPr>
        <w:jc w:val="both"/>
        <w:rPr>
          <w:rFonts w:ascii="Arial" w:hAnsi="Arial" w:cs="Arial"/>
        </w:rPr>
      </w:pPr>
    </w:p>
    <w:p w:rsidR="00E323C8" w:rsidRDefault="00E323C8" w:rsidP="00EA6123">
      <w:pPr>
        <w:jc w:val="both"/>
        <w:rPr>
          <w:rFonts w:ascii="Arial" w:hAnsi="Arial" w:cs="Arial"/>
        </w:rPr>
      </w:pPr>
    </w:p>
    <w:p w:rsidR="00E323C8" w:rsidRDefault="00E323C8" w:rsidP="00EA6123">
      <w:pPr>
        <w:jc w:val="both"/>
        <w:rPr>
          <w:rFonts w:ascii="Arial" w:hAnsi="Arial" w:cs="Arial"/>
        </w:rPr>
      </w:pPr>
    </w:p>
    <w:p w:rsidR="00E323C8" w:rsidRPr="00D860A9" w:rsidRDefault="00E323C8" w:rsidP="00EA6123">
      <w:pPr>
        <w:jc w:val="both"/>
        <w:rPr>
          <w:rFonts w:ascii="Arial" w:hAnsi="Arial" w:cs="Arial"/>
        </w:rPr>
      </w:pPr>
    </w:p>
    <w:p w:rsidR="00E323C8" w:rsidRPr="00D860A9" w:rsidRDefault="00E323C8" w:rsidP="00EA6123">
      <w:pPr>
        <w:jc w:val="both"/>
        <w:rPr>
          <w:rFonts w:ascii="Arial" w:hAnsi="Arial" w:cs="Arial"/>
        </w:rPr>
      </w:pPr>
    </w:p>
    <w:p w:rsidR="00E323C8" w:rsidRDefault="00E323C8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Катайгинского </w:t>
      </w:r>
    </w:p>
    <w:p w:rsidR="00E323C8" w:rsidRDefault="00E323C8" w:rsidP="00BB560F">
      <w:pPr>
        <w:jc w:val="both"/>
        <w:rPr>
          <w:rFonts w:ascii="Arial" w:hAnsi="Arial" w:cs="Arial"/>
          <w:sz w:val="18"/>
          <w:szCs w:val="18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И.С. Носонов</w:t>
      </w:r>
    </w:p>
    <w:p w:rsidR="00E323C8" w:rsidRDefault="00E323C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E323C8" w:rsidRDefault="00E323C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E323C8" w:rsidRDefault="00E323C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E323C8" w:rsidRDefault="00E323C8" w:rsidP="00CF77A7">
      <w:pPr>
        <w:pStyle w:val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E323C8" w:rsidRDefault="00E323C8" w:rsidP="00CF77A7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Дело-2, прокуратура-1</w:t>
      </w:r>
    </w:p>
    <w:p w:rsidR="00E323C8" w:rsidRDefault="00E323C8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E323C8" w:rsidRPr="00763A48" w:rsidRDefault="00E323C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</w:t>
      </w:r>
      <w:r w:rsidRPr="00763A48">
        <w:rPr>
          <w:rFonts w:ascii="Arial" w:hAnsi="Arial" w:cs="Arial"/>
          <w:lang w:eastAsia="ru-RU"/>
        </w:rPr>
        <w:t>иложение</w:t>
      </w:r>
    </w:p>
    <w:p w:rsidR="00E323C8" w:rsidRPr="00763A48" w:rsidRDefault="00E323C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к постановлению Администрации</w:t>
      </w:r>
    </w:p>
    <w:p w:rsidR="00E323C8" w:rsidRPr="00763A48" w:rsidRDefault="00E323C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Катайгинского сельского поселения</w:t>
      </w:r>
    </w:p>
    <w:p w:rsidR="00E323C8" w:rsidRPr="00763A48" w:rsidRDefault="00E323C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23</w:t>
      </w:r>
      <w:r w:rsidRPr="00763A48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 xml:space="preserve">августа 2016 года </w:t>
      </w:r>
      <w:r w:rsidRPr="00763A48">
        <w:rPr>
          <w:rFonts w:ascii="Arial" w:hAnsi="Arial" w:cs="Arial"/>
          <w:lang w:eastAsia="ru-RU"/>
        </w:rPr>
        <w:t xml:space="preserve">№ </w:t>
      </w:r>
      <w:r>
        <w:rPr>
          <w:rFonts w:ascii="Arial" w:hAnsi="Arial" w:cs="Arial"/>
          <w:lang w:eastAsia="ru-RU"/>
        </w:rPr>
        <w:t>48</w:t>
      </w:r>
    </w:p>
    <w:p w:rsidR="00E323C8" w:rsidRPr="00763A48" w:rsidRDefault="00E323C8" w:rsidP="00CF77A7">
      <w:pPr>
        <w:pStyle w:val="2"/>
        <w:rPr>
          <w:rFonts w:ascii="Arial" w:hAnsi="Arial" w:cs="Arial"/>
          <w:sz w:val="24"/>
          <w:szCs w:val="24"/>
        </w:rPr>
      </w:pPr>
    </w:p>
    <w:p w:rsidR="00E323C8" w:rsidRPr="00763A48" w:rsidRDefault="00E323C8" w:rsidP="00CF77A7">
      <w:pPr>
        <w:pStyle w:val="2"/>
        <w:rPr>
          <w:rFonts w:ascii="Arial" w:hAnsi="Arial" w:cs="Arial"/>
          <w:sz w:val="24"/>
          <w:szCs w:val="24"/>
        </w:rPr>
      </w:pPr>
    </w:p>
    <w:p w:rsidR="00E323C8" w:rsidRPr="00763A48" w:rsidRDefault="00E323C8" w:rsidP="00D84A24">
      <w:pPr>
        <w:pStyle w:val="ConsPlusTitle"/>
        <w:spacing w:line="100" w:lineRule="atLeast"/>
        <w:jc w:val="center"/>
        <w:rPr>
          <w:rFonts w:ascii="Arial" w:hAnsi="Arial" w:cs="Arial"/>
          <w:b w:val="0"/>
          <w:bCs w:val="0"/>
        </w:rPr>
      </w:pPr>
      <w:r w:rsidRPr="00763A48">
        <w:rPr>
          <w:rFonts w:ascii="Arial" w:hAnsi="Arial" w:cs="Arial"/>
          <w:b w:val="0"/>
          <w:bCs w:val="0"/>
        </w:rPr>
        <w:t>Административ</w:t>
      </w:r>
      <w:r>
        <w:rPr>
          <w:rFonts w:ascii="Arial" w:hAnsi="Arial" w:cs="Arial"/>
          <w:b w:val="0"/>
          <w:bCs w:val="0"/>
        </w:rPr>
        <w:t xml:space="preserve">ный регламент по предоставлению </w:t>
      </w:r>
      <w:r w:rsidRPr="00763A48">
        <w:rPr>
          <w:rFonts w:ascii="Arial" w:hAnsi="Arial" w:cs="Arial"/>
          <w:b w:val="0"/>
          <w:bCs w:val="0"/>
        </w:rPr>
        <w:t xml:space="preserve"> муниципальной услуги </w:t>
      </w:r>
      <w:r w:rsidRPr="00D84A24">
        <w:rPr>
          <w:rFonts w:ascii="Arial" w:hAnsi="Arial" w:cs="Arial"/>
          <w:b w:val="0"/>
          <w:bCs w:val="0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b w:val="0"/>
          <w:bCs w:val="0"/>
        </w:rPr>
        <w:t>сти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  <w:b w:val="0"/>
          <w:bCs w:val="0"/>
        </w:rPr>
        <w:t xml:space="preserve">, 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  <w:b w:val="0"/>
          <w:bCs w:val="0"/>
        </w:rPr>
        <w:t xml:space="preserve"> </w:t>
      </w:r>
      <w:r w:rsidRPr="00D84A24">
        <w:rPr>
          <w:rFonts w:ascii="Arial" w:hAnsi="Arial" w:cs="Arial"/>
          <w:b w:val="0"/>
          <w:bCs w:val="0"/>
        </w:rPr>
        <w:t xml:space="preserve">территории </w:t>
      </w:r>
      <w:r>
        <w:rPr>
          <w:rFonts w:ascii="Arial" w:hAnsi="Arial" w:cs="Arial"/>
          <w:b w:val="0"/>
          <w:bCs w:val="0"/>
        </w:rPr>
        <w:t xml:space="preserve">в границах поселения </w:t>
      </w:r>
      <w:r w:rsidRPr="00D84A24">
        <w:rPr>
          <w:rFonts w:ascii="Arial" w:hAnsi="Arial" w:cs="Arial"/>
          <w:b w:val="0"/>
          <w:bCs w:val="0"/>
        </w:rPr>
        <w:t>государственная собственность на которые не разграничена»</w:t>
      </w:r>
    </w:p>
    <w:p w:rsidR="00E323C8" w:rsidRPr="00763A48" w:rsidRDefault="00E323C8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E323C8" w:rsidRPr="00FE1A17" w:rsidRDefault="00E323C8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1. ОБЩИЕ ПОЛОЖЕНИЯ</w:t>
      </w:r>
    </w:p>
    <w:p w:rsidR="00E323C8" w:rsidRPr="00763A48" w:rsidRDefault="00E323C8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Катайгинское</w:t>
      </w:r>
      <w:r w:rsidRPr="00EA6123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Pr="00EA6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территории </w:t>
      </w:r>
      <w:r w:rsidRPr="00394F1B">
        <w:rPr>
          <w:rFonts w:ascii="Arial" w:hAnsi="Arial" w:cs="Arial"/>
        </w:rPr>
        <w:t xml:space="preserve">в границах поселения </w:t>
      </w:r>
      <w:r w:rsidRPr="00D84A24">
        <w:rPr>
          <w:rFonts w:ascii="Arial" w:hAnsi="Arial" w:cs="Arial"/>
        </w:rPr>
        <w:t>государственная собственность на которые не разграничена»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Административный регламент)</w:t>
      </w:r>
      <w:r w:rsidRPr="00763A48">
        <w:rPr>
          <w:rFonts w:ascii="Arial" w:hAnsi="Arial" w:cs="Arial"/>
        </w:rPr>
        <w:t xml:space="preserve"> разработан в целях повышения качества предоставления указанной муниципальной услуги в </w:t>
      </w:r>
      <w:r>
        <w:rPr>
          <w:rFonts w:ascii="Arial" w:hAnsi="Arial" w:cs="Arial"/>
        </w:rPr>
        <w:t>Катайгинском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E323C8" w:rsidRDefault="00E323C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 2. </w:t>
      </w:r>
      <w:r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E323C8" w:rsidRDefault="00E323C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услуг»;</w:t>
      </w:r>
    </w:p>
    <w:p w:rsidR="00E323C8" w:rsidRDefault="00E323C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Постановление Администрации Катайгинского сельского поселения от 13.01.2011</w:t>
      </w:r>
      <w:r w:rsidRPr="00FB42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08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>
        <w:rPr>
          <w:rFonts w:ascii="Arial" w:hAnsi="Arial" w:cs="Arial"/>
        </w:rPr>
        <w:t>Катайгинское сельское поселение</w:t>
      </w:r>
      <w:r w:rsidRPr="00B9088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E323C8" w:rsidRDefault="00E323C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3. </w:t>
      </w:r>
      <w:r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>
        <w:rPr>
          <w:rFonts w:ascii="Arial" w:hAnsi="Arial" w:cs="Arial"/>
        </w:rPr>
        <w:t>Муниципальные услуги</w:t>
      </w:r>
      <w:r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>
        <w:rPr>
          <w:rFonts w:ascii="Arial" w:hAnsi="Arial" w:cs="Arial"/>
        </w:rPr>
        <w:t>Катайгинское сельское поселение Верхнекетского района Томской области</w:t>
      </w:r>
      <w:r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>
        <w:rPr>
          <w:rFonts w:ascii="Arial" w:hAnsi="Arial" w:cs="Arial"/>
        </w:rPr>
        <w:t>«</w:t>
      </w:r>
      <w:r w:rsidRPr="002B2E25">
        <w:rPr>
          <w:rFonts w:ascii="Arial" w:hAnsi="Arial" w:cs="Arial"/>
        </w:rPr>
        <w:t>Портале государственных и муни</w:t>
      </w:r>
      <w:r>
        <w:rPr>
          <w:rFonts w:ascii="Arial" w:hAnsi="Arial" w:cs="Arial"/>
        </w:rPr>
        <w:t>ципальных услуг Томской области</w:t>
      </w:r>
      <w:r w:rsidRPr="00CE34A0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</w:t>
      </w:r>
      <w:r>
        <w:rPr>
          <w:rFonts w:ascii="Arial" w:hAnsi="Arial" w:cs="Arial"/>
        </w:rPr>
        <w:t>ке соглашением о взаимодействии.</w:t>
      </w:r>
    </w:p>
    <w:p w:rsidR="00E323C8" w:rsidRDefault="00E323C8" w:rsidP="00FE368A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Российская Федерация, а также </w:t>
      </w:r>
      <w:r w:rsidRPr="00FE368A">
        <w:rPr>
          <w:sz w:val="24"/>
          <w:szCs w:val="24"/>
          <w:lang w:eastAsia="en-US"/>
        </w:rPr>
        <w:t>иностранны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 xml:space="preserve"> граждан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>, лиц</w:t>
      </w:r>
      <w:r>
        <w:rPr>
          <w:sz w:val="24"/>
          <w:szCs w:val="24"/>
          <w:lang w:eastAsia="en-US"/>
        </w:rPr>
        <w:t>а</w:t>
      </w:r>
      <w:r w:rsidRPr="00FE368A">
        <w:rPr>
          <w:sz w:val="24"/>
          <w:szCs w:val="24"/>
          <w:lang w:eastAsia="en-US"/>
        </w:rPr>
        <w:t xml:space="preserve"> без гражданства и </w:t>
      </w:r>
      <w:r>
        <w:rPr>
          <w:sz w:val="24"/>
          <w:szCs w:val="24"/>
          <w:lang w:eastAsia="en-US"/>
        </w:rPr>
        <w:t>лица с двойным гражданством.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CF77A7">
      <w:pPr>
        <w:autoSpaceDE w:val="0"/>
        <w:jc w:val="center"/>
        <w:rPr>
          <w:rFonts w:ascii="Arial" w:hAnsi="Arial" w:cs="Arial"/>
          <w:b/>
          <w:bCs/>
        </w:rPr>
      </w:pPr>
    </w:p>
    <w:p w:rsidR="00E323C8" w:rsidRPr="00FE1A17" w:rsidRDefault="00E323C8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E323C8" w:rsidRPr="00763A48" w:rsidRDefault="00E323C8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E323C8" w:rsidRPr="00763A48" w:rsidRDefault="00E323C8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>
        <w:rPr>
          <w:rFonts w:ascii="Arial" w:hAnsi="Arial" w:cs="Arial"/>
        </w:rPr>
        <w:t xml:space="preserve">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территории </w:t>
      </w:r>
      <w:r w:rsidRPr="00394F1B">
        <w:rPr>
          <w:rFonts w:ascii="Arial" w:hAnsi="Arial" w:cs="Arial"/>
        </w:rPr>
        <w:t>в границах поселения</w:t>
      </w:r>
      <w:r>
        <w:rPr>
          <w:rFonts w:ascii="Arial" w:hAnsi="Arial" w:cs="Arial"/>
          <w:b/>
          <w:bCs/>
        </w:rPr>
        <w:t xml:space="preserve"> </w:t>
      </w:r>
      <w:r w:rsidRPr="00D84A24">
        <w:rPr>
          <w:rFonts w:ascii="Arial" w:hAnsi="Arial" w:cs="Arial"/>
        </w:rPr>
        <w:t xml:space="preserve">государственная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собственность на которые не разграничена» </w:t>
      </w:r>
      <w:r w:rsidRPr="00763A48">
        <w:rPr>
          <w:rFonts w:ascii="Arial" w:hAnsi="Arial" w:cs="Arial"/>
        </w:rPr>
        <w:t>(далее - муниципальная услуга).</w:t>
      </w:r>
    </w:p>
    <w:p w:rsidR="00E323C8" w:rsidRDefault="00E323C8" w:rsidP="00D66885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>
        <w:rPr>
          <w:rFonts w:ascii="Arial" w:hAnsi="Arial" w:cs="Arial"/>
        </w:rPr>
        <w:t>Администрация Катайгинского сельского поселения (далее – Администрация)</w:t>
      </w:r>
      <w:r w:rsidRPr="00763A48">
        <w:rPr>
          <w:rFonts w:ascii="Arial" w:hAnsi="Arial" w:cs="Arial"/>
        </w:rPr>
        <w:t>.</w:t>
      </w:r>
    </w:p>
    <w:p w:rsidR="00E323C8" w:rsidRPr="00D860A9" w:rsidRDefault="00E323C8" w:rsidP="00D6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>Юрид</w:t>
      </w:r>
      <w:r>
        <w:rPr>
          <w:rFonts w:ascii="Arial" w:hAnsi="Arial" w:cs="Arial"/>
        </w:rPr>
        <w:t>ический и почтовый адрес: 636518</w:t>
      </w:r>
      <w:r w:rsidRPr="00D860A9">
        <w:rPr>
          <w:rFonts w:ascii="Arial" w:hAnsi="Arial" w:cs="Arial"/>
        </w:rPr>
        <w:t xml:space="preserve">, Томская область, Верхнекетский район, </w:t>
      </w:r>
      <w:r>
        <w:rPr>
          <w:rFonts w:ascii="Arial" w:hAnsi="Arial" w:cs="Arial"/>
        </w:rPr>
        <w:t xml:space="preserve">п. Катайга, </w:t>
      </w:r>
      <w:r w:rsidRPr="00D860A9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Кирова, 39 А.</w:t>
      </w:r>
    </w:p>
    <w:p w:rsidR="00E323C8" w:rsidRPr="00D860A9" w:rsidRDefault="00E323C8" w:rsidP="00D6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18ч. 00мин.;</w:t>
            </w:r>
          </w:p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</w:rPr>
              <w:t>Четверг</w:t>
            </w:r>
            <w:r w:rsidRPr="00B908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  <w:lang w:val="en-US"/>
              </w:rPr>
              <w:t>Суббота</w:t>
            </w:r>
            <w:r w:rsidRPr="00B90881">
              <w:rPr>
                <w:rFonts w:ascii="Arial" w:hAnsi="Arial" w:cs="Arial"/>
              </w:rPr>
              <w:t>: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  <w:lang w:val="en-US"/>
              </w:rPr>
              <w:t>выходной день.</w:t>
            </w:r>
          </w:p>
        </w:tc>
      </w:tr>
      <w:tr w:rsidR="00E323C8" w:rsidRPr="00B90881">
        <w:trPr>
          <w:jc w:val="center"/>
        </w:trPr>
        <w:tc>
          <w:tcPr>
            <w:tcW w:w="1155" w:type="pct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323C8" w:rsidRPr="00B90881" w:rsidRDefault="00E323C8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выходной день.</w:t>
            </w:r>
          </w:p>
        </w:tc>
      </w:tr>
    </w:tbl>
    <w:p w:rsidR="00E323C8" w:rsidRPr="00B90881" w:rsidRDefault="00E323C8" w:rsidP="00D66885">
      <w:pPr>
        <w:jc w:val="both"/>
        <w:rPr>
          <w:rFonts w:ascii="Arial" w:hAnsi="Arial" w:cs="Arial"/>
        </w:rPr>
      </w:pPr>
    </w:p>
    <w:p w:rsidR="00E323C8" w:rsidRPr="007866C7" w:rsidRDefault="00E323C8" w:rsidP="00D66885">
      <w:pPr>
        <w:jc w:val="both"/>
        <w:rPr>
          <w:rFonts w:ascii="Arial" w:hAnsi="Arial" w:cs="Arial"/>
        </w:rPr>
      </w:pPr>
      <w:r w:rsidRPr="007866C7">
        <w:rPr>
          <w:rFonts w:ascii="Arial" w:hAnsi="Arial" w:cs="Arial"/>
        </w:rPr>
        <w:t>Контактный телефон: (8258)</w:t>
      </w:r>
      <w:r>
        <w:rPr>
          <w:rFonts w:ascii="Arial" w:hAnsi="Arial" w:cs="Arial"/>
          <w:i/>
          <w:iCs/>
        </w:rPr>
        <w:t xml:space="preserve"> 33-138</w:t>
      </w:r>
      <w:r w:rsidRPr="007866C7">
        <w:rPr>
          <w:rFonts w:ascii="Arial" w:hAnsi="Arial" w:cs="Arial"/>
          <w:i/>
          <w:iCs/>
        </w:rPr>
        <w:t>.</w:t>
      </w:r>
    </w:p>
    <w:p w:rsidR="00E323C8" w:rsidRPr="00B81630" w:rsidRDefault="00E323C8" w:rsidP="00D66885">
      <w:pPr>
        <w:jc w:val="both"/>
        <w:rPr>
          <w:rFonts w:ascii="Arial" w:hAnsi="Arial" w:cs="Arial"/>
        </w:rPr>
      </w:pPr>
      <w:r w:rsidRPr="007866C7">
        <w:rPr>
          <w:rFonts w:ascii="Arial" w:hAnsi="Arial" w:cs="Arial"/>
        </w:rPr>
        <w:t xml:space="preserve">Адрес электронной почты Администрации </w:t>
      </w:r>
      <w:r>
        <w:rPr>
          <w:rFonts w:ascii="Arial" w:hAnsi="Arial" w:cs="Arial"/>
        </w:rPr>
        <w:t>Катайгинского</w:t>
      </w:r>
      <w:r w:rsidRPr="007866C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sakat</w:t>
      </w:r>
      <w:r w:rsidRPr="00823B1F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tomsk</w:t>
      </w:r>
      <w:r>
        <w:rPr>
          <w:rFonts w:ascii="Arial" w:hAnsi="Arial" w:cs="Arial"/>
        </w:rPr>
        <w:t>.</w:t>
      </w:r>
      <w:r w:rsidRPr="00823B1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gov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E323C8" w:rsidRPr="00785A07" w:rsidRDefault="00E323C8" w:rsidP="00785A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Администрации Верхнекетского района www.vkt.tomsk.ru. </w:t>
      </w:r>
    </w:p>
    <w:p w:rsidR="00E323C8" w:rsidRPr="00F728C4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Pr="00F728C4">
        <w:rPr>
          <w:rFonts w:ascii="Arial" w:hAnsi="Arial" w:cs="Arial"/>
        </w:rPr>
        <w:t>Результатом предоставления муниципальной услуги явля</w:t>
      </w:r>
      <w:r>
        <w:rPr>
          <w:rFonts w:ascii="Arial" w:hAnsi="Arial" w:cs="Arial"/>
        </w:rPr>
        <w:t>е</w:t>
      </w:r>
      <w:r w:rsidRPr="00F728C4">
        <w:rPr>
          <w:rFonts w:ascii="Arial" w:hAnsi="Arial" w:cs="Arial"/>
        </w:rPr>
        <w:t>тся:</w:t>
      </w:r>
    </w:p>
    <w:p w:rsidR="00E323C8" w:rsidRPr="00F805FF" w:rsidRDefault="00E323C8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>сти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>в границах поселения</w:t>
      </w:r>
      <w:r>
        <w:rPr>
          <w:rFonts w:ascii="Arial" w:hAnsi="Arial" w:cs="Arial"/>
          <w:b/>
          <w:bCs/>
        </w:rPr>
        <w:t xml:space="preserve"> </w:t>
      </w:r>
      <w:r w:rsidRPr="00D84A24">
        <w:rPr>
          <w:rFonts w:ascii="Arial" w:hAnsi="Arial" w:cs="Arial"/>
        </w:rPr>
        <w:t>государственная собственн</w:t>
      </w:r>
      <w:r>
        <w:rPr>
          <w:rFonts w:ascii="Arial" w:hAnsi="Arial" w:cs="Arial"/>
        </w:rPr>
        <w:t>ость на которые не разграничена</w:t>
      </w:r>
      <w:r w:rsidRPr="00007200">
        <w:rPr>
          <w:rFonts w:ascii="Arial" w:hAnsi="Arial" w:cs="Arial"/>
        </w:rPr>
        <w:t xml:space="preserve"> (далее - разрешение).</w:t>
      </w:r>
    </w:p>
    <w:p w:rsidR="00E323C8" w:rsidRPr="00007200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E323C8" w:rsidRPr="00007200" w:rsidRDefault="00E323C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07200">
        <w:rPr>
          <w:rFonts w:ascii="Arial" w:hAnsi="Arial" w:cs="Arial"/>
        </w:rPr>
        <w:t>календарных дней со дня регистрации заявления о</w:t>
      </w:r>
      <w:r>
        <w:rPr>
          <w:rFonts w:ascii="Arial" w:hAnsi="Arial" w:cs="Arial"/>
        </w:rPr>
        <w:t xml:space="preserve"> выдаче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Катайгинское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 xml:space="preserve">, а также земельных участков на </w:t>
      </w:r>
      <w:r w:rsidRPr="00D84A24">
        <w:rPr>
          <w:rFonts w:ascii="Arial" w:hAnsi="Arial" w:cs="Arial"/>
        </w:rPr>
        <w:t>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  <w:r w:rsidRPr="00007200">
        <w:rPr>
          <w:rFonts w:ascii="Arial" w:hAnsi="Arial" w:cs="Arial"/>
        </w:rPr>
        <w:t>;</w:t>
      </w:r>
    </w:p>
    <w:p w:rsidR="00E323C8" w:rsidRPr="00A7243E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A7243E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>
        <w:rPr>
          <w:rFonts w:ascii="Arial" w:hAnsi="Arial" w:cs="Arial"/>
          <w:color w:val="000000"/>
        </w:rPr>
        <w:t xml:space="preserve">трех </w:t>
      </w:r>
      <w:r w:rsidRPr="00A7243E">
        <w:rPr>
          <w:rFonts w:ascii="Arial" w:hAnsi="Arial" w:cs="Arial"/>
          <w:color w:val="000000"/>
        </w:rPr>
        <w:t xml:space="preserve"> рабочих дней со дня их подписания Главой </w:t>
      </w:r>
      <w:r>
        <w:rPr>
          <w:rFonts w:ascii="Arial" w:hAnsi="Arial" w:cs="Arial"/>
          <w:color w:val="000000"/>
        </w:rPr>
        <w:t>Катайгинского сельского поселения.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E323C8" w:rsidRPr="00CE34A0" w:rsidRDefault="00E323C8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E323C8" w:rsidRPr="00CE34A0" w:rsidRDefault="00E323C8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E323C8" w:rsidRPr="00CE34A0" w:rsidRDefault="00E323C8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E323C8" w:rsidRDefault="00E323C8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Федеральный закон от 21.07.1997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122-ФЗ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E323C8" w:rsidRDefault="00E323C8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E323C8" w:rsidRDefault="00E323C8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E323C8" w:rsidRPr="00CE34A0" w:rsidRDefault="00E323C8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E323C8" w:rsidRPr="00CE34A0" w:rsidRDefault="00E323C8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E323C8" w:rsidRPr="00CE34A0" w:rsidRDefault="00E323C8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9)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  <w:r>
        <w:rPr>
          <w:rFonts w:ascii="Arial" w:hAnsi="Arial" w:cs="Arial"/>
        </w:rPr>
        <w:t>.</w:t>
      </w:r>
    </w:p>
    <w:p w:rsidR="00E323C8" w:rsidRPr="00731ADA" w:rsidRDefault="00E323C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>
        <w:rPr>
          <w:rFonts w:ascii="Arial" w:hAnsi="Arial" w:cs="Arial"/>
        </w:rPr>
        <w:t xml:space="preserve">обращаются </w:t>
      </w:r>
      <w:r w:rsidRPr="00F728C4">
        <w:rPr>
          <w:rFonts w:ascii="Arial" w:hAnsi="Arial" w:cs="Arial"/>
        </w:rPr>
        <w:t xml:space="preserve">непосредственно </w:t>
      </w:r>
      <w:r>
        <w:rPr>
          <w:rFonts w:ascii="Arial" w:hAnsi="Arial" w:cs="Arial"/>
        </w:rPr>
        <w:t>в Администрацию с заявлением, о в</w:t>
      </w:r>
      <w:r w:rsidRPr="00D84A24">
        <w:rPr>
          <w:rFonts w:ascii="Arial" w:hAnsi="Arial" w:cs="Arial"/>
        </w:rPr>
        <w:t>ыдач</w:t>
      </w:r>
      <w:r>
        <w:rPr>
          <w:rFonts w:ascii="Arial" w:hAnsi="Arial" w:cs="Arial"/>
        </w:rPr>
        <w:t>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«</w:t>
      </w:r>
      <w:r>
        <w:rPr>
          <w:rFonts w:ascii="Arial" w:hAnsi="Arial" w:cs="Arial"/>
        </w:rPr>
        <w:t>Катайгинское сельское поселение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 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собственность, на которые не разграничена</w:t>
      </w:r>
      <w:r>
        <w:rPr>
          <w:rFonts w:ascii="Arial" w:hAnsi="Arial" w:cs="Arial"/>
        </w:rPr>
        <w:t xml:space="preserve"> </w:t>
      </w:r>
      <w:r w:rsidRPr="00731ADA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регламенту.</w:t>
      </w:r>
    </w:p>
    <w:p w:rsidR="00E323C8" w:rsidRDefault="00E323C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E323C8" w:rsidRPr="004F1057" w:rsidRDefault="00E323C8" w:rsidP="004F10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E323C8" w:rsidRDefault="00E323C8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>
        <w:rPr>
          <w:rFonts w:ascii="Arial" w:hAnsi="Arial" w:cs="Arial"/>
          <w:lang w:eastAsia="en-US"/>
        </w:rPr>
        <w:t>«</w:t>
      </w:r>
      <w:r w:rsidRPr="00846EC0">
        <w:rPr>
          <w:rFonts w:ascii="Arial" w:hAnsi="Arial" w:cs="Arial"/>
          <w:lang w:eastAsia="en-US"/>
        </w:rPr>
        <w:t>Едином государственном реестре юридических лиц</w:t>
      </w:r>
      <w:r>
        <w:rPr>
          <w:rFonts w:ascii="Arial" w:hAnsi="Arial" w:cs="Arial"/>
          <w:lang w:eastAsia="en-US"/>
        </w:rPr>
        <w:t>»</w:t>
      </w:r>
      <w:r w:rsidRPr="00846EC0">
        <w:rPr>
          <w:rFonts w:ascii="Arial" w:hAnsi="Arial" w:cs="Arial"/>
          <w:lang w:eastAsia="en-US"/>
        </w:rPr>
        <w:t xml:space="preserve"> - в случае, если заявление подается юридическим лицом;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7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color w:val="000000"/>
          <w:lang w:eastAsia="en-US"/>
        </w:rPr>
        <w:t xml:space="preserve"> З</w:t>
      </w:r>
      <w:r w:rsidRPr="00846EC0">
        <w:rPr>
          <w:rFonts w:ascii="Arial" w:hAnsi="Arial" w:cs="Arial"/>
          <w:lang w:eastAsia="en-US"/>
        </w:rPr>
        <w:t>емельного кодекса Российской Федерации;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hAnsi="Arial" w:cs="Arial"/>
          <w:color w:val="000000"/>
          <w:lang w:eastAsia="en-US"/>
        </w:rPr>
        <w:t xml:space="preserve">установленных </w:t>
      </w:r>
      <w:hyperlink r:id="rId8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lang w:eastAsia="en-US"/>
        </w:rPr>
        <w:t xml:space="preserve"> Земельного кодекса Российской Федерации).</w:t>
      </w:r>
    </w:p>
    <w:p w:rsidR="00E323C8" w:rsidRPr="00846EC0" w:rsidRDefault="00E323C8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846EC0">
        <w:rPr>
          <w:rFonts w:ascii="Arial" w:hAnsi="Arial" w:cs="Arial"/>
          <w:lang w:eastAsia="en-US"/>
        </w:rPr>
        <w:t xml:space="preserve"> К заявлению прилагаются:</w:t>
      </w:r>
    </w:p>
    <w:p w:rsidR="00E323C8" w:rsidRPr="00846EC0" w:rsidRDefault="00E323C8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323C8" w:rsidRDefault="00E323C8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323C8" w:rsidRPr="004E06A9" w:rsidRDefault="00E323C8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E323C8" w:rsidRPr="004E06A9" w:rsidRDefault="00E323C8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E323C8" w:rsidRPr="004E06A9" w:rsidRDefault="00E323C8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E323C8" w:rsidRPr="004E06A9" w:rsidRDefault="00E323C8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E323C8" w:rsidRPr="004E06A9" w:rsidRDefault="00E323C8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E323C8" w:rsidRPr="00731ADA" w:rsidRDefault="00E323C8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31ADA">
        <w:rPr>
          <w:rFonts w:ascii="Arial" w:hAnsi="Arial" w:cs="Arial"/>
          <w:color w:val="000000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E323C8" w:rsidRPr="00A5070C" w:rsidRDefault="00E323C8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 Р</w:t>
      </w:r>
      <w:r w:rsidRPr="00D84A24">
        <w:rPr>
          <w:sz w:val="24"/>
          <w:szCs w:val="24"/>
          <w:lang w:eastAsia="ar-SA"/>
        </w:rPr>
        <w:t xml:space="preserve">азрешения на использование земель или земельных участков, находящихся в собственности муниципального образования </w:t>
      </w:r>
      <w:r>
        <w:rPr>
          <w:sz w:val="24"/>
          <w:szCs w:val="24"/>
        </w:rPr>
        <w:t>Катайгинское сельское поселение Верхнекетского района Томской области</w:t>
      </w:r>
      <w:r w:rsidRPr="00C71817">
        <w:rPr>
          <w:sz w:val="24"/>
          <w:szCs w:val="24"/>
        </w:rPr>
        <w:t xml:space="preserve">, </w:t>
      </w:r>
      <w:r w:rsidRPr="00C71817">
        <w:rPr>
          <w:sz w:val="24"/>
          <w:szCs w:val="24"/>
          <w:lang w:eastAsia="ar-SA"/>
        </w:rPr>
        <w:t>без</w:t>
      </w:r>
      <w:r w:rsidRPr="00D84A24">
        <w:rPr>
          <w:sz w:val="24"/>
          <w:szCs w:val="24"/>
          <w:lang w:eastAsia="ar-SA"/>
        </w:rPr>
        <w:t xml:space="preserve"> предоставления земельных участков и установления сервитута, а также земельных участков на </w:t>
      </w:r>
      <w:r>
        <w:rPr>
          <w:sz w:val="24"/>
          <w:szCs w:val="24"/>
          <w:lang w:eastAsia="ar-SA"/>
        </w:rPr>
        <w:t xml:space="preserve"> </w:t>
      </w:r>
      <w:r w:rsidRPr="00D84A24">
        <w:rPr>
          <w:sz w:val="24"/>
          <w:szCs w:val="24"/>
          <w:lang w:eastAsia="ar-SA"/>
        </w:rPr>
        <w:t xml:space="preserve">территории </w:t>
      </w:r>
      <w:r w:rsidRPr="00394F1B">
        <w:rPr>
          <w:sz w:val="24"/>
          <w:szCs w:val="24"/>
        </w:rPr>
        <w:t>в границах поселения</w:t>
      </w:r>
      <w:r w:rsidRPr="00394F1B">
        <w:rPr>
          <w:b/>
          <w:bCs/>
          <w:sz w:val="24"/>
          <w:szCs w:val="24"/>
        </w:rPr>
        <w:t xml:space="preserve"> </w:t>
      </w:r>
      <w:r w:rsidRPr="00D84A24">
        <w:rPr>
          <w:sz w:val="24"/>
          <w:szCs w:val="24"/>
          <w:lang w:eastAsia="ar-SA"/>
        </w:rPr>
        <w:t>государственная собственность на которые не разграничена»</w:t>
      </w:r>
      <w:r w:rsidRPr="00A5070C">
        <w:rPr>
          <w:sz w:val="24"/>
          <w:szCs w:val="24"/>
          <w:lang w:eastAsia="ar-SA"/>
        </w:rPr>
        <w:t xml:space="preserve">, выдается в порядке, установленном Правительством Российской Федерации: </w:t>
      </w:r>
    </w:p>
    <w:p w:rsidR="00E323C8" w:rsidRPr="00A5070C" w:rsidRDefault="00E323C8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323C8" w:rsidRPr="00A5070C" w:rsidRDefault="00E323C8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323C8" w:rsidRDefault="00E323C8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E323C8" w:rsidRDefault="00E323C8" w:rsidP="00F728C4">
      <w:pPr>
        <w:autoSpaceDE w:val="0"/>
        <w:autoSpaceDN w:val="0"/>
        <w:adjustRightInd w:val="0"/>
        <w:ind w:firstLine="540"/>
        <w:jc w:val="both"/>
        <w:rPr>
          <w:rStyle w:val="Hyperlink"/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</w:t>
      </w:r>
      <w:r>
        <w:rPr>
          <w:rFonts w:ascii="Arial" w:hAnsi="Arial" w:cs="Arial"/>
        </w:rPr>
        <w:t>рственных и муниципальных услуг»</w:t>
      </w:r>
      <w:r w:rsidRPr="00F728C4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органов местного самоуправления </w:t>
      </w:r>
      <w:r>
        <w:rPr>
          <w:rFonts w:ascii="Arial" w:hAnsi="Arial" w:cs="Arial"/>
        </w:rPr>
        <w:t>Администрации Верхнекетского района</w:t>
      </w:r>
      <w:r w:rsidRPr="00F728C4">
        <w:rPr>
          <w:rFonts w:ascii="Arial" w:hAnsi="Arial" w:cs="Arial"/>
        </w:rPr>
        <w:t xml:space="preserve">: </w:t>
      </w:r>
      <w:hyperlink r:id="rId9" w:history="1">
        <w:r w:rsidRPr="006077A5">
          <w:rPr>
            <w:rStyle w:val="Hyperlink"/>
            <w:rFonts w:ascii="Arial" w:hAnsi="Arial" w:cs="Arial"/>
            <w:lang w:val="en-US"/>
          </w:rPr>
          <w:t>www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vkt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tomsk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Style w:val="Hyperlink"/>
          <w:rFonts w:ascii="Arial" w:hAnsi="Arial" w:cs="Arial"/>
        </w:rPr>
        <w:t>.</w:t>
      </w:r>
    </w:p>
    <w:p w:rsidR="00E323C8" w:rsidRDefault="00E323C8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E323C8" w:rsidRDefault="00E323C8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E323C8" w:rsidRPr="00763A48" w:rsidRDefault="00E323C8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323C8" w:rsidRPr="00F728C4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1) отсутствие реквизитов адресата для отправки ответа;</w:t>
      </w:r>
    </w:p>
    <w:p w:rsidR="00E323C8" w:rsidRPr="00F728C4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2) текст заявления не поддается прочтению;</w:t>
      </w:r>
    </w:p>
    <w:p w:rsidR="00E323C8" w:rsidRPr="00F728C4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3) нарушение заявителем требования настоящего Административного регламента об обязательном предъявлении документа, удостоверяющего личность;</w:t>
      </w:r>
    </w:p>
    <w:p w:rsidR="00E323C8" w:rsidRPr="00F728C4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4)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документов, подтверждающих права (полномочия) представителя;</w:t>
      </w:r>
    </w:p>
    <w:p w:rsidR="00E323C8" w:rsidRPr="00763A48" w:rsidRDefault="00E323C8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Pr="004F105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E323C8" w:rsidRPr="00A5070C" w:rsidRDefault="00E323C8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A5070C">
        <w:rPr>
          <w:rFonts w:ascii="Arial" w:hAnsi="Arial" w:cs="Arial"/>
        </w:rPr>
        <w:t>заявление подано с нарушением тре</w:t>
      </w:r>
      <w:r>
        <w:rPr>
          <w:rFonts w:ascii="Arial" w:hAnsi="Arial" w:cs="Arial"/>
        </w:rPr>
        <w:t>бований, установленных пунктом 2.6</w:t>
      </w:r>
      <w:r w:rsidRPr="00A5070C">
        <w:rPr>
          <w:rFonts w:ascii="Arial" w:hAnsi="Arial" w:cs="Arial"/>
        </w:rPr>
        <w:t xml:space="preserve"> регламента;</w:t>
      </w:r>
    </w:p>
    <w:p w:rsidR="00E323C8" w:rsidRPr="00A5070C" w:rsidRDefault="00E323C8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E323C8" w:rsidRPr="00A5070C" w:rsidRDefault="00E323C8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E323C8" w:rsidRPr="002205A9" w:rsidRDefault="00E323C8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>
        <w:rPr>
          <w:rFonts w:ascii="Arial" w:hAnsi="Arial" w:cs="Arial"/>
        </w:rPr>
        <w:t>Катайгинского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>
        <w:rPr>
          <w:rFonts w:ascii="Arial" w:hAnsi="Arial" w:cs="Arial"/>
        </w:rPr>
        <w:t>Управление.</w:t>
      </w:r>
    </w:p>
    <w:p w:rsidR="00E323C8" w:rsidRPr="00C301DC" w:rsidRDefault="00E323C8" w:rsidP="00244F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Pr="00C301DC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E323C8" w:rsidRPr="00C301DC" w:rsidRDefault="00E323C8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 xml:space="preserve">Рабочее место работника, </w:t>
      </w:r>
      <w:r>
        <w:rPr>
          <w:rFonts w:ascii="Arial" w:hAnsi="Arial" w:cs="Arial"/>
        </w:rPr>
        <w:t>оказывающего муниципальную услугу</w:t>
      </w:r>
      <w:r w:rsidRPr="00C301DC">
        <w:rPr>
          <w:rFonts w:ascii="Arial" w:hAnsi="Arial" w:cs="Arial"/>
        </w:rPr>
        <w:t>, оборудуется средствами вычислительной техники и оргтехникой.</w:t>
      </w:r>
    </w:p>
    <w:p w:rsidR="00E323C8" w:rsidRPr="00C301DC" w:rsidRDefault="00E323C8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E323C8" w:rsidRPr="00C301DC" w:rsidRDefault="00E323C8" w:rsidP="00244F9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E323C8" w:rsidRPr="00C301DC" w:rsidRDefault="00E323C8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E323C8" w:rsidRPr="00C301DC" w:rsidRDefault="00E323C8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E323C8" w:rsidRPr="00C301DC" w:rsidRDefault="00E323C8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сурдопереводчика и тифлосурдопереводчика;</w:t>
      </w:r>
    </w:p>
    <w:p w:rsidR="00E323C8" w:rsidRPr="00C301DC" w:rsidRDefault="00E323C8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собаки-проводника;</w:t>
      </w:r>
    </w:p>
    <w:p w:rsidR="00E323C8" w:rsidRDefault="00E323C8" w:rsidP="00244F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323C8" w:rsidRPr="00763A48" w:rsidRDefault="00E323C8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E323C8" w:rsidRPr="00763A48" w:rsidRDefault="00E323C8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>
        <w:rPr>
          <w:rFonts w:ascii="Arial" w:hAnsi="Arial" w:cs="Arial"/>
        </w:rPr>
        <w:t xml:space="preserve">ьной услуги в электронной форме, </w:t>
      </w:r>
      <w:r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>
        <w:rPr>
          <w:rFonts w:ascii="Arial" w:hAnsi="Arial" w:cs="Arial"/>
        </w:rPr>
        <w:t xml:space="preserve">быть направлены в 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017E6">
        <w:rPr>
          <w:rFonts w:ascii="Arial" w:hAnsi="Arial" w:cs="Arial"/>
        </w:rPr>
        <w:t xml:space="preserve">) посредством </w:t>
      </w:r>
      <w:r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301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«П</w:t>
      </w:r>
      <w:r w:rsidRPr="003017E6">
        <w:rPr>
          <w:rFonts w:ascii="Arial" w:hAnsi="Arial" w:cs="Arial"/>
        </w:rPr>
        <w:t>ортала государственных</w:t>
      </w:r>
      <w:r>
        <w:rPr>
          <w:rFonts w:ascii="Arial" w:hAnsi="Arial" w:cs="Arial"/>
        </w:rPr>
        <w:t xml:space="preserve"> и муниципальных услуг</w:t>
      </w:r>
      <w:r w:rsidRPr="003017E6"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(без использования электронных носителей);</w:t>
      </w:r>
    </w:p>
    <w:p w:rsidR="00E323C8" w:rsidRPr="003017E6" w:rsidRDefault="00E323C8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E323C8" w:rsidRDefault="00E323C8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E323C8" w:rsidRDefault="00E323C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323C8" w:rsidRPr="00FE1A17" w:rsidRDefault="00E323C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23C8" w:rsidRPr="00763A48" w:rsidRDefault="00E323C8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E323C8" w:rsidRPr="00FE1A17" w:rsidRDefault="00E323C8" w:rsidP="00105F0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bookmarkEnd w:id="0"/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>при личном обращении, почтовым отправлением, в электронной форме.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ответственным за прием заявления.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>
        <w:rPr>
          <w:rFonts w:ascii="Arial" w:hAnsi="Arial" w:cs="Arial"/>
        </w:rPr>
        <w:t xml:space="preserve">Администрации,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323C8" w:rsidRDefault="00E323C8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FE1A17">
        <w:rPr>
          <w:rFonts w:ascii="Arial" w:hAnsi="Arial" w:cs="Arial"/>
        </w:rPr>
        <w:t>Формирование и направление межведомственных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запросов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документов, указанных в пункте </w:t>
      </w:r>
      <w:r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E323C8" w:rsidRDefault="00E323C8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предоставлении муниципальной услуги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E323C8" w:rsidRPr="00EB435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/>
        </w:rPr>
        <w:t xml:space="preserve">уведомления об отказе </w:t>
      </w:r>
      <w:r>
        <w:rPr>
          <w:rFonts w:ascii="Arial" w:hAnsi="Arial" w:cs="Arial"/>
          <w:color w:val="000000"/>
        </w:rPr>
        <w:t xml:space="preserve">выдаче </w:t>
      </w:r>
      <w:r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>При отсутствии оснований для отказа в предоставлении муниципальной услуги, предусмотренных пунктом 2.</w:t>
      </w:r>
      <w:r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Главой </w:t>
      </w:r>
      <w:r>
        <w:rPr>
          <w:rFonts w:ascii="Arial" w:hAnsi="Arial" w:cs="Arial"/>
        </w:rPr>
        <w:t>Катайгинского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должностным лицом в установленном порядке.</w:t>
      </w:r>
    </w:p>
    <w:p w:rsidR="00E323C8" w:rsidRPr="00EB435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>
        <w:rPr>
          <w:rFonts w:ascii="Arial" w:hAnsi="Arial" w:cs="Arial"/>
        </w:rPr>
        <w:t>униципальной услуги;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A17">
        <w:rPr>
          <w:rFonts w:ascii="Arial" w:hAnsi="Arial" w:cs="Arial"/>
        </w:rPr>
        <w:t>-</w:t>
      </w:r>
      <w:r>
        <w:rPr>
          <w:rFonts w:ascii="Arial" w:hAnsi="Arial" w:cs="Arial"/>
        </w:rPr>
        <w:t>разрешение</w:t>
      </w:r>
      <w:r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Pr="00D84A24">
        <w:rPr>
          <w:rFonts w:ascii="Arial" w:hAnsi="Arial" w:cs="Arial"/>
        </w:rPr>
        <w:t>«</w:t>
      </w:r>
      <w:r>
        <w:rPr>
          <w:rFonts w:ascii="Arial" w:hAnsi="Arial" w:cs="Arial"/>
        </w:rPr>
        <w:t>Катайгинское сельское поселение»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</w:p>
    <w:p w:rsidR="00E323C8" w:rsidRPr="000E7587" w:rsidRDefault="00E323C8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E323C8" w:rsidRPr="000E7587" w:rsidRDefault="00E323C8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323C8" w:rsidRPr="00AA1C4B" w:rsidRDefault="00E323C8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>
        <w:rPr>
          <w:rFonts w:ascii="Arial" w:hAnsi="Arial" w:cs="Arial"/>
        </w:rPr>
        <w:t>Главой Катайгинского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FE1A17">
        <w:rPr>
          <w:rFonts w:ascii="Arial" w:hAnsi="Arial" w:cs="Arial"/>
        </w:rPr>
        <w:t>Выдача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>
        <w:rPr>
          <w:rFonts w:ascii="Arial" w:hAnsi="Arial" w:cs="Arial"/>
        </w:rPr>
        <w:t>Главой Катайгинского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>
        <w:rPr>
          <w:rFonts w:ascii="Arial" w:hAnsi="Arial" w:cs="Arial"/>
        </w:rPr>
        <w:t xml:space="preserve">в Администрации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323C8" w:rsidRPr="00FE1A17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E323C8" w:rsidRDefault="00E323C8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Arial" w:hAnsi="Arial" w:cs="Arial"/>
        </w:rPr>
        <w:t>.</w:t>
      </w:r>
    </w:p>
    <w:p w:rsidR="00E323C8" w:rsidRPr="005E66ED" w:rsidRDefault="00E323C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E323C8" w:rsidRPr="004A42DE" w:rsidRDefault="00E323C8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A42DE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E323C8" w:rsidRPr="004A42DE" w:rsidRDefault="00E323C8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</w:rPr>
        <w:t xml:space="preserve">Администрацию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41443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323C8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7A0155">
        <w:rPr>
          <w:rFonts w:ascii="Arial" w:hAnsi="Arial" w:cs="Arial"/>
        </w:rPr>
        <w:t xml:space="preserve"> Обжалование решений и действий (бездействия) органа, предоставляющего </w:t>
      </w:r>
      <w:r>
        <w:rPr>
          <w:rFonts w:ascii="Arial" w:hAnsi="Arial" w:cs="Arial"/>
        </w:rPr>
        <w:t xml:space="preserve">муниципальную </w:t>
      </w:r>
      <w:r w:rsidRPr="007A0155">
        <w:rPr>
          <w:rFonts w:ascii="Arial" w:hAnsi="Arial" w:cs="Arial"/>
        </w:rPr>
        <w:t xml:space="preserve">услугу, а также должностных лиц, </w:t>
      </w:r>
      <w:r>
        <w:rPr>
          <w:rFonts w:ascii="Arial" w:hAnsi="Arial" w:cs="Arial"/>
        </w:rPr>
        <w:t xml:space="preserve">муниципальных </w:t>
      </w:r>
      <w:r w:rsidRPr="007A0155">
        <w:rPr>
          <w:rFonts w:ascii="Arial" w:hAnsi="Arial" w:cs="Arial"/>
        </w:rPr>
        <w:t xml:space="preserve">служащих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E323C8" w:rsidRPr="0041443F" w:rsidRDefault="00E323C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A0155">
        <w:rPr>
          <w:rFonts w:ascii="Arial" w:hAnsi="Arial" w:cs="Arial"/>
        </w:rPr>
        <w:t xml:space="preserve"> Жалоба на решения и действия (бездействие) </w:t>
      </w:r>
      <w:r>
        <w:rPr>
          <w:rFonts w:ascii="Arial" w:hAnsi="Arial" w:cs="Arial"/>
        </w:rPr>
        <w:t xml:space="preserve">специалиста Администрации </w:t>
      </w:r>
      <w:r w:rsidRPr="007A0155">
        <w:rPr>
          <w:rFonts w:ascii="Arial" w:hAnsi="Arial" w:cs="Arial"/>
        </w:rPr>
        <w:t xml:space="preserve">подается на имя </w:t>
      </w:r>
      <w:r>
        <w:rPr>
          <w:rFonts w:ascii="Arial" w:hAnsi="Arial" w:cs="Arial"/>
        </w:rPr>
        <w:t>Главы Катайгинского сельского поселения.</w:t>
      </w:r>
    </w:p>
    <w:p w:rsidR="00E323C8" w:rsidRPr="00763A48" w:rsidRDefault="00E323C8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Pr="00946302" w:rsidRDefault="00E323C8" w:rsidP="00B71520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  <w:t xml:space="preserve">                                                             </w:t>
      </w:r>
      <w:r w:rsidRPr="00946302">
        <w:rPr>
          <w:rFonts w:ascii="Arial" w:hAnsi="Arial" w:cs="Arial"/>
          <w:sz w:val="20"/>
          <w:szCs w:val="20"/>
        </w:rPr>
        <w:t>Приложение  1</w:t>
      </w:r>
    </w:p>
    <w:p w:rsidR="00E323C8" w:rsidRPr="00946302" w:rsidRDefault="00E323C8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323C8" w:rsidRPr="00946302" w:rsidRDefault="00E323C8" w:rsidP="0094630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Катайгинское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E323C8" w:rsidRDefault="00E323C8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E323C8" w:rsidRPr="00B71520" w:rsidRDefault="00E323C8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Главе </w:t>
      </w:r>
      <w:r>
        <w:rPr>
          <w:rFonts w:ascii="Arial" w:hAnsi="Arial" w:cs="Arial"/>
          <w:sz w:val="20"/>
          <w:szCs w:val="20"/>
          <w:lang w:eastAsia="ru-RU"/>
        </w:rPr>
        <w:t xml:space="preserve">Катайгинского </w:t>
      </w:r>
      <w:r w:rsidRPr="00B71520">
        <w:rPr>
          <w:rFonts w:ascii="Arial" w:hAnsi="Arial" w:cs="Arial"/>
          <w:sz w:val="20"/>
          <w:szCs w:val="20"/>
          <w:lang w:eastAsia="ru-RU"/>
        </w:rPr>
        <w:t>сельского поселения</w:t>
      </w:r>
    </w:p>
    <w:p w:rsidR="00E323C8" w:rsidRPr="00B71520" w:rsidRDefault="00E323C8" w:rsidP="00E3378F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от</w:t>
      </w:r>
      <w:r w:rsidRPr="00B71520">
        <w:rPr>
          <w:sz w:val="20"/>
          <w:szCs w:val="20"/>
          <w:lang w:eastAsia="ru-RU"/>
        </w:rPr>
        <w:t xml:space="preserve"> ________________________________________</w:t>
      </w:r>
    </w:p>
    <w:p w:rsidR="00E323C8" w:rsidRPr="006D2FD3" w:rsidRDefault="00E323C8" w:rsidP="00E3378F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E323C8" w:rsidRPr="006D2FD3" w:rsidRDefault="00E323C8" w:rsidP="00E3378F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E323C8" w:rsidRPr="006D2FD3" w:rsidRDefault="00E323C8" w:rsidP="000C1DA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</w:p>
    <w:p w:rsidR="00E323C8" w:rsidRPr="00B71520" w:rsidRDefault="00E323C8" w:rsidP="00E3378F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Зарегистрированный (ая) по адресу: </w:t>
      </w:r>
    </w:p>
    <w:p w:rsidR="00E323C8" w:rsidRPr="00946302" w:rsidRDefault="00E323C8" w:rsidP="00B71520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</w:t>
      </w:r>
      <w:r>
        <w:rPr>
          <w:rFonts w:ascii="Arial" w:hAnsi="Arial" w:cs="Arial"/>
          <w:b/>
          <w:bCs/>
          <w:i/>
          <w:iCs/>
          <w:lang w:eastAsia="ru-RU"/>
        </w:rPr>
        <w:t>_____________________________</w:t>
      </w:r>
    </w:p>
    <w:p w:rsidR="00E323C8" w:rsidRPr="00B71520" w:rsidRDefault="00E323C8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E323C8" w:rsidRPr="00946302" w:rsidRDefault="00E323C8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E323C8" w:rsidRPr="00B71520" w:rsidRDefault="00E323C8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B71520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E323C8" w:rsidRPr="00B71520" w:rsidRDefault="00E323C8" w:rsidP="00E3378F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E323C8" w:rsidRPr="00B71520" w:rsidRDefault="00E323C8" w:rsidP="00E3378F">
      <w:pPr>
        <w:suppressAutoHyphens w:val="0"/>
        <w:jc w:val="center"/>
        <w:rPr>
          <w:b/>
          <w:bCs/>
          <w:kern w:val="24"/>
          <w:sz w:val="20"/>
          <w:szCs w:val="20"/>
          <w:lang w:eastAsia="en-US"/>
        </w:rPr>
      </w:pPr>
    </w:p>
    <w:p w:rsidR="00E323C8" w:rsidRDefault="00E323C8" w:rsidP="00E3378F">
      <w:pPr>
        <w:suppressAutoHyphens w:val="0"/>
        <w:jc w:val="center"/>
        <w:rPr>
          <w:rFonts w:ascii="Arial" w:hAnsi="Arial" w:cs="Arial"/>
          <w:kern w:val="24"/>
          <w:lang w:eastAsia="en-US"/>
        </w:rPr>
      </w:pPr>
    </w:p>
    <w:p w:rsidR="00E323C8" w:rsidRPr="00946302" w:rsidRDefault="00E323C8" w:rsidP="00E3378F">
      <w:pPr>
        <w:suppressAutoHyphens w:val="0"/>
        <w:jc w:val="center"/>
        <w:rPr>
          <w:rFonts w:ascii="Arial" w:hAnsi="Arial" w:cs="Arial"/>
          <w:caps/>
          <w:kern w:val="24"/>
          <w:lang w:eastAsia="en-US"/>
        </w:rPr>
      </w:pPr>
      <w:r w:rsidRPr="00946302">
        <w:rPr>
          <w:rFonts w:ascii="Arial" w:hAnsi="Arial" w:cs="Arial"/>
          <w:kern w:val="24"/>
          <w:lang w:eastAsia="en-US"/>
        </w:rPr>
        <w:t>ЗАЯВЛЕНИЕ</w:t>
      </w:r>
    </w:p>
    <w:p w:rsidR="00E323C8" w:rsidRPr="00946302" w:rsidRDefault="00E323C8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 w:rsidRPr="00946302">
        <w:rPr>
          <w:rFonts w:ascii="Arial" w:hAnsi="Arial" w:cs="Arial"/>
          <w:color w:val="000000"/>
          <w:lang w:eastAsia="ru-RU"/>
        </w:rPr>
        <w:t xml:space="preserve">О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выдаче разрешения</w:t>
      </w:r>
      <w:r w:rsidRPr="00946302">
        <w:rPr>
          <w:rFonts w:ascii="Arial" w:hAnsi="Arial" w:cs="Arial"/>
          <w:color w:val="000000"/>
          <w:lang w:eastAsia="ru-RU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Катайгинское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 территории </w:t>
      </w:r>
      <w:r w:rsidRPr="00B71520">
        <w:rPr>
          <w:rFonts w:ascii="Arial" w:hAnsi="Arial" w:cs="Arial"/>
          <w:sz w:val="22"/>
          <w:szCs w:val="22"/>
        </w:rPr>
        <w:t>в границах поселения</w:t>
      </w:r>
      <w:r w:rsidRPr="00B715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государственная собственность на которые не разграничена»</w:t>
      </w:r>
    </w:p>
    <w:p w:rsidR="00E323C8" w:rsidRPr="00946302" w:rsidRDefault="00E323C8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E323C8" w:rsidRDefault="00E323C8" w:rsidP="00E3378F">
      <w:pPr>
        <w:suppressAutoHyphens w:val="0"/>
        <w:rPr>
          <w:rFonts w:ascii="Arial" w:hAnsi="Arial" w:cs="Arial"/>
          <w:lang w:eastAsia="en-US"/>
        </w:rPr>
      </w:pPr>
    </w:p>
    <w:p w:rsidR="00E323C8" w:rsidRPr="00450C50" w:rsidRDefault="00E323C8" w:rsidP="00B71520">
      <w:pPr>
        <w:suppressAutoHyphens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946302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_______________ / _____________________  </w:t>
      </w:r>
      <w:r w:rsidRPr="00946302">
        <w:rPr>
          <w:rFonts w:ascii="Arial" w:hAnsi="Arial" w:cs="Arial"/>
          <w:sz w:val="22"/>
          <w:szCs w:val="22"/>
          <w:lang w:eastAsia="en-US"/>
        </w:rPr>
        <w:t>площадью: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 ______________________</w:t>
      </w:r>
    </w:p>
    <w:p w:rsidR="00E323C8" w:rsidRPr="00450C50" w:rsidRDefault="00E323C8" w:rsidP="00E3378F">
      <w:pPr>
        <w:suppressAutoHyphens w:val="0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E323C8" w:rsidRPr="00450C50" w:rsidRDefault="00E323C8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E323C8" w:rsidRPr="00450C50" w:rsidRDefault="00E323C8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E323C8" w:rsidRPr="00450C50" w:rsidRDefault="00E323C8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E323C8" w:rsidRPr="00450C50" w:rsidRDefault="00E323C8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E323C8" w:rsidRPr="00450C50" w:rsidRDefault="00E323C8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E323C8" w:rsidRPr="00450C50" w:rsidRDefault="00E323C8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E323C8" w:rsidRPr="00450C50" w:rsidRDefault="00E323C8" w:rsidP="00E3378F">
      <w:pPr>
        <w:suppressAutoHyphens w:val="0"/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К заявлению прилагаются следующие документы:</w:t>
      </w:r>
    </w:p>
    <w:p w:rsidR="00E323C8" w:rsidRPr="00450C50" w:rsidRDefault="00E323C8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E323C8" w:rsidRPr="00450C50" w:rsidRDefault="00E323C8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E323C8" w:rsidRPr="00450C50" w:rsidRDefault="00E323C8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323C8" w:rsidRPr="00450C50" w:rsidRDefault="00E323C8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“___” ___________ 20__ г.</w:t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  <w:t xml:space="preserve"> ______________            __________________</w:t>
      </w:r>
    </w:p>
    <w:p w:rsidR="00E323C8" w:rsidRPr="00450C50" w:rsidRDefault="00E323C8" w:rsidP="00E3378F">
      <w:pPr>
        <w:suppressAutoHyphens w:val="0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E323C8" w:rsidRPr="00450C50" w:rsidRDefault="00E323C8" w:rsidP="008666C8">
      <w:pPr>
        <w:suppressAutoHyphens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8666C8">
        <w:rPr>
          <w:rFonts w:ascii="Calibri" w:hAnsi="Calibri"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8666C8">
        <w:rPr>
          <w:rFonts w:ascii="Calibri" w:hAnsi="Calibri" w:cs="Calibri"/>
          <w:sz w:val="16"/>
          <w:szCs w:val="16"/>
          <w:u w:val="single"/>
          <w:lang w:eastAsia="en-US"/>
        </w:rPr>
        <w:t>согласие, несогласие</w:t>
      </w:r>
      <w:r w:rsidRPr="008666C8">
        <w:rPr>
          <w:rFonts w:ascii="Calibri" w:hAnsi="Calibri"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8666C8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8666C8">
        <w:rPr>
          <w:rFonts w:ascii="Calibri" w:hAnsi="Calibri" w:cs="Calibri"/>
          <w:sz w:val="16"/>
          <w:szCs w:val="16"/>
          <w:lang w:eastAsia="en-US"/>
        </w:rPr>
        <w:tab/>
        <w:t xml:space="preserve"> _________________</w:t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                       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E323C8" w:rsidRDefault="00E323C8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E323C8" w:rsidRDefault="00E323C8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E323C8" w:rsidRPr="002B4CB6" w:rsidRDefault="00E323C8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 w:rsidRPr="002B4CB6">
        <w:rPr>
          <w:rFonts w:ascii="Arial" w:hAnsi="Arial" w:cs="Arial"/>
          <w:sz w:val="22"/>
          <w:szCs w:val="22"/>
        </w:rPr>
        <w:t xml:space="preserve">Приложение  </w:t>
      </w:r>
      <w:r>
        <w:rPr>
          <w:rFonts w:ascii="Arial" w:hAnsi="Arial" w:cs="Arial"/>
          <w:sz w:val="22"/>
          <w:szCs w:val="22"/>
        </w:rPr>
        <w:t>2</w:t>
      </w:r>
    </w:p>
    <w:p w:rsidR="00E323C8" w:rsidRPr="00946302" w:rsidRDefault="00E323C8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323C8" w:rsidRPr="00946302" w:rsidRDefault="00E323C8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Катайгинское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E323C8" w:rsidRPr="002B4CB6" w:rsidRDefault="00E323C8" w:rsidP="00B71520">
      <w:pPr>
        <w:autoSpaceDE w:val="0"/>
        <w:jc w:val="right"/>
        <w:rPr>
          <w:rFonts w:ascii="Arial" w:hAnsi="Arial" w:cs="Arial"/>
        </w:rPr>
      </w:pPr>
    </w:p>
    <w:p w:rsidR="00E323C8" w:rsidRPr="002B4CB6" w:rsidRDefault="00E323C8" w:rsidP="00B71520">
      <w:pPr>
        <w:jc w:val="both"/>
      </w:pPr>
    </w:p>
    <w:p w:rsidR="00E323C8" w:rsidRPr="000C2CE6" w:rsidRDefault="00E323C8" w:rsidP="00B71520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0C2CE6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E323C8" w:rsidRPr="00C6058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3632;visibility:visible;v-text-anchor:middle" strokeweight="2pt">
            <v:textbox>
              <w:txbxContent>
                <w:p w:rsidR="00E323C8" w:rsidRDefault="00E323C8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E323C8" w:rsidRPr="0041443F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251658752;visibility:visible" adj="-219927,-1,-219927">
            <v:stroke endarrow="open"/>
          </v:shape>
        </w:pict>
      </w: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0" o:spid="_x0000_s1028" type="#_x0000_t109" style="position:absolute;margin-left:52.95pt;margin-top:3.4pt;width:376.5pt;height:68.25pt;z-index:251654656;visibility:visible;v-text-anchor:middle" strokeweight="2pt">
            <v:textbox>
              <w:txbxContent>
                <w:p w:rsidR="00E323C8" w:rsidRDefault="00E323C8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Администрацию поселения</w:t>
                  </w:r>
                </w:p>
              </w:txbxContent>
            </v:textbox>
          </v:shape>
        </w:pict>
      </w: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251659776;visibility:visible" adj=",-177141600,-272499">
            <v:stroke endarrow="open"/>
          </v:shape>
        </w:pict>
      </w: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1" o:spid="_x0000_s1030" type="#_x0000_t109" style="position:absolute;margin-left:52.95pt;margin-top:8.3pt;width:376.5pt;height:52.5pt;z-index:251655680;visibility:visible;v-text-anchor:middle" strokeweight="2pt">
            <v:textbox>
              <w:txbxContent>
                <w:p w:rsidR="00E323C8" w:rsidRDefault="00E323C8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E323C8" w:rsidRDefault="00E323C8" w:rsidP="00B71520">
      <w:pPr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6" o:spid="_x0000_s1031" type="#_x0000_t32" style="position:absolute;left:0;text-align:left;margin-left:248.55pt;margin-top:5.6pt;width:0;height:18pt;z-index:251660800;visibility:visible">
            <v:stroke endarrow="open"/>
          </v:shape>
        </w:pict>
      </w: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2" o:spid="_x0000_s1032" type="#_x0000_t109" style="position:absolute;left:0;text-align:left;margin-left:57.45pt;margin-top:1.25pt;width:376.5pt;height:52.5pt;z-index:251656704;visibility:visible;v-text-anchor:middle" strokeweight="2pt">
            <v:textbox>
              <w:txbxContent>
                <w:p w:rsidR="00E323C8" w:rsidRDefault="00E323C8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7" o:spid="_x0000_s1033" type="#_x0000_t32" style="position:absolute;left:0;text-align:left;margin-left:248.55pt;margin-top:12.35pt;width:0;height:22.5pt;z-index:251661824;visibility:visible">
            <v:stroke endarrow="open"/>
          </v:shape>
        </w:pict>
      </w: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Прямоугольник 23" o:spid="_x0000_s1034" style="position:absolute;left:0;text-align:left;margin-left:57.45pt;margin-top:3.2pt;width:376.5pt;height:48pt;z-index:251657728;visibility:visible;v-text-anchor:middle" strokeweight="2pt">
            <v:textbox>
              <w:txbxContent>
                <w:p w:rsidR="00E323C8" w:rsidRDefault="00E323C8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3C8" w:rsidRDefault="00E323C8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23C8" w:rsidRDefault="00E323C8" w:rsidP="00B71520">
      <w:pPr>
        <w:autoSpaceDE w:val="0"/>
        <w:ind w:left="3969"/>
        <w:jc w:val="both"/>
      </w:pPr>
    </w:p>
    <w:sectPr w:rsidR="00E323C8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C8" w:rsidRDefault="00E323C8" w:rsidP="002B4CB6">
      <w:r>
        <w:separator/>
      </w:r>
    </w:p>
  </w:endnote>
  <w:endnote w:type="continuationSeparator" w:id="0">
    <w:p w:rsidR="00E323C8" w:rsidRDefault="00E323C8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C8" w:rsidRDefault="00E323C8" w:rsidP="002B4CB6">
      <w:r>
        <w:separator/>
      </w:r>
    </w:p>
  </w:footnote>
  <w:footnote w:type="continuationSeparator" w:id="0">
    <w:p w:rsidR="00E323C8" w:rsidRDefault="00E323C8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1DF6"/>
    <w:rsid w:val="00003BD0"/>
    <w:rsid w:val="000063B2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73AFB"/>
    <w:rsid w:val="000A6850"/>
    <w:rsid w:val="000B606C"/>
    <w:rsid w:val="000C1DA9"/>
    <w:rsid w:val="000C2852"/>
    <w:rsid w:val="000C2CE6"/>
    <w:rsid w:val="000D4490"/>
    <w:rsid w:val="000E5EB6"/>
    <w:rsid w:val="000E7587"/>
    <w:rsid w:val="000F2BA2"/>
    <w:rsid w:val="00105F00"/>
    <w:rsid w:val="00106F1A"/>
    <w:rsid w:val="00111CAA"/>
    <w:rsid w:val="00127B4A"/>
    <w:rsid w:val="00136DC9"/>
    <w:rsid w:val="00150E6A"/>
    <w:rsid w:val="001526AB"/>
    <w:rsid w:val="001661DA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21C5"/>
    <w:rsid w:val="001A724A"/>
    <w:rsid w:val="001C5A16"/>
    <w:rsid w:val="001D0561"/>
    <w:rsid w:val="001D0A9C"/>
    <w:rsid w:val="001D269C"/>
    <w:rsid w:val="001E153D"/>
    <w:rsid w:val="0020293E"/>
    <w:rsid w:val="00210019"/>
    <w:rsid w:val="002205A9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4F26"/>
    <w:rsid w:val="002F6CD3"/>
    <w:rsid w:val="003017E6"/>
    <w:rsid w:val="00320B89"/>
    <w:rsid w:val="00335863"/>
    <w:rsid w:val="00335DB6"/>
    <w:rsid w:val="00353E5C"/>
    <w:rsid w:val="00385339"/>
    <w:rsid w:val="00390B90"/>
    <w:rsid w:val="00390C8F"/>
    <w:rsid w:val="00392A5A"/>
    <w:rsid w:val="00394F1B"/>
    <w:rsid w:val="003C64D4"/>
    <w:rsid w:val="003D1114"/>
    <w:rsid w:val="003F3B94"/>
    <w:rsid w:val="0041443F"/>
    <w:rsid w:val="00450C50"/>
    <w:rsid w:val="004671D0"/>
    <w:rsid w:val="00472B89"/>
    <w:rsid w:val="004A1BB2"/>
    <w:rsid w:val="004A42DE"/>
    <w:rsid w:val="004B3D94"/>
    <w:rsid w:val="004B45CB"/>
    <w:rsid w:val="004B5E28"/>
    <w:rsid w:val="004C059C"/>
    <w:rsid w:val="004C1CB8"/>
    <w:rsid w:val="004C467B"/>
    <w:rsid w:val="004D0A82"/>
    <w:rsid w:val="004E06A9"/>
    <w:rsid w:val="004F1057"/>
    <w:rsid w:val="0050479F"/>
    <w:rsid w:val="005417FE"/>
    <w:rsid w:val="00567B99"/>
    <w:rsid w:val="00581A72"/>
    <w:rsid w:val="00582065"/>
    <w:rsid w:val="00596459"/>
    <w:rsid w:val="005A4FB3"/>
    <w:rsid w:val="005B7056"/>
    <w:rsid w:val="005C5FFA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968B9"/>
    <w:rsid w:val="006C77BF"/>
    <w:rsid w:val="006D0DEC"/>
    <w:rsid w:val="006D2FD3"/>
    <w:rsid w:val="006E0C72"/>
    <w:rsid w:val="006E7E87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85A07"/>
    <w:rsid w:val="007866C7"/>
    <w:rsid w:val="00790CF9"/>
    <w:rsid w:val="007A0155"/>
    <w:rsid w:val="007B04D1"/>
    <w:rsid w:val="007D065C"/>
    <w:rsid w:val="007D532C"/>
    <w:rsid w:val="007D727C"/>
    <w:rsid w:val="00800EF5"/>
    <w:rsid w:val="00823B1F"/>
    <w:rsid w:val="00835C66"/>
    <w:rsid w:val="00846EC0"/>
    <w:rsid w:val="00856F86"/>
    <w:rsid w:val="00857897"/>
    <w:rsid w:val="008666C8"/>
    <w:rsid w:val="00867A08"/>
    <w:rsid w:val="0088133B"/>
    <w:rsid w:val="00893F92"/>
    <w:rsid w:val="00897E33"/>
    <w:rsid w:val="008A4B0A"/>
    <w:rsid w:val="008C6DBE"/>
    <w:rsid w:val="008F21CF"/>
    <w:rsid w:val="008F66EF"/>
    <w:rsid w:val="00901B82"/>
    <w:rsid w:val="009129FB"/>
    <w:rsid w:val="00912A71"/>
    <w:rsid w:val="00915394"/>
    <w:rsid w:val="00936B7A"/>
    <w:rsid w:val="00946302"/>
    <w:rsid w:val="00951BD3"/>
    <w:rsid w:val="00982284"/>
    <w:rsid w:val="009D3582"/>
    <w:rsid w:val="009F0376"/>
    <w:rsid w:val="00A04034"/>
    <w:rsid w:val="00A35FB2"/>
    <w:rsid w:val="00A37C03"/>
    <w:rsid w:val="00A5070C"/>
    <w:rsid w:val="00A71AA8"/>
    <w:rsid w:val="00A7243E"/>
    <w:rsid w:val="00A76A49"/>
    <w:rsid w:val="00A86DDA"/>
    <w:rsid w:val="00A97919"/>
    <w:rsid w:val="00AA1C4B"/>
    <w:rsid w:val="00AC7033"/>
    <w:rsid w:val="00AD435F"/>
    <w:rsid w:val="00AE61F8"/>
    <w:rsid w:val="00B0307C"/>
    <w:rsid w:val="00B07148"/>
    <w:rsid w:val="00B61E52"/>
    <w:rsid w:val="00B62D1A"/>
    <w:rsid w:val="00B71520"/>
    <w:rsid w:val="00B74538"/>
    <w:rsid w:val="00B75799"/>
    <w:rsid w:val="00B81630"/>
    <w:rsid w:val="00B90881"/>
    <w:rsid w:val="00B94D21"/>
    <w:rsid w:val="00BA1B77"/>
    <w:rsid w:val="00BB560F"/>
    <w:rsid w:val="00BB7656"/>
    <w:rsid w:val="00BC1CB2"/>
    <w:rsid w:val="00BC2F35"/>
    <w:rsid w:val="00BD407E"/>
    <w:rsid w:val="00BF0D0F"/>
    <w:rsid w:val="00BF0E70"/>
    <w:rsid w:val="00C062D8"/>
    <w:rsid w:val="00C16F19"/>
    <w:rsid w:val="00C301DC"/>
    <w:rsid w:val="00C37A16"/>
    <w:rsid w:val="00C54C70"/>
    <w:rsid w:val="00C60588"/>
    <w:rsid w:val="00C65705"/>
    <w:rsid w:val="00C71817"/>
    <w:rsid w:val="00C719FC"/>
    <w:rsid w:val="00C843CE"/>
    <w:rsid w:val="00CC088B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36884"/>
    <w:rsid w:val="00D4571B"/>
    <w:rsid w:val="00D457DB"/>
    <w:rsid w:val="00D66885"/>
    <w:rsid w:val="00D84A24"/>
    <w:rsid w:val="00D860A9"/>
    <w:rsid w:val="00D8708D"/>
    <w:rsid w:val="00DB7A6C"/>
    <w:rsid w:val="00DD4470"/>
    <w:rsid w:val="00E03C99"/>
    <w:rsid w:val="00E323C8"/>
    <w:rsid w:val="00E3378F"/>
    <w:rsid w:val="00E33E30"/>
    <w:rsid w:val="00E3601A"/>
    <w:rsid w:val="00E41E0F"/>
    <w:rsid w:val="00E43E98"/>
    <w:rsid w:val="00E51095"/>
    <w:rsid w:val="00E52423"/>
    <w:rsid w:val="00E83608"/>
    <w:rsid w:val="00E909F4"/>
    <w:rsid w:val="00EA4F5F"/>
    <w:rsid w:val="00EA6123"/>
    <w:rsid w:val="00EA6799"/>
    <w:rsid w:val="00EB2B81"/>
    <w:rsid w:val="00EB4358"/>
    <w:rsid w:val="00EC192C"/>
    <w:rsid w:val="00F14C67"/>
    <w:rsid w:val="00F30605"/>
    <w:rsid w:val="00F336EB"/>
    <w:rsid w:val="00F350FC"/>
    <w:rsid w:val="00F41278"/>
    <w:rsid w:val="00F458AA"/>
    <w:rsid w:val="00F47538"/>
    <w:rsid w:val="00F50318"/>
    <w:rsid w:val="00F66ED5"/>
    <w:rsid w:val="00F728C4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7A7"/>
    <w:rPr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 w:cs="Arial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1057"/>
    <w:pPr>
      <w:ind w:left="720"/>
    </w:pPr>
  </w:style>
  <w:style w:type="table" w:styleId="TableGrid">
    <w:name w:val="Table Grid"/>
    <w:basedOn w:val="TableNormal"/>
    <w:uiPriority w:val="99"/>
    <w:rsid w:val="00731A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5E02D58840D27224B048B6D7C61510C6BB536D4CC9899DAA476BE970173AB7BBB129F031W3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t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13</Pages>
  <Words>5444</Words>
  <Characters>31032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Катайга</cp:lastModifiedBy>
  <cp:revision>50</cp:revision>
  <cp:lastPrinted>2016-04-26T06:10:00Z</cp:lastPrinted>
  <dcterms:created xsi:type="dcterms:W3CDTF">2016-03-01T10:51:00Z</dcterms:created>
  <dcterms:modified xsi:type="dcterms:W3CDTF">2016-08-24T02:14:00Z</dcterms:modified>
</cp:coreProperties>
</file>